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3503" w14:textId="77777777" w:rsidR="006F4DB4" w:rsidRDefault="00E36BF2">
      <w:r>
        <w:t>_________________________________________________________________________________</w:t>
      </w:r>
    </w:p>
    <w:p w14:paraId="484AA2C2" w14:textId="77777777" w:rsidR="006F4DB4" w:rsidRDefault="00E36BF2">
      <w:pPr>
        <w:spacing w:after="180"/>
        <w:ind w:right="720"/>
        <w:rPr>
          <w:rFonts w:ascii="Source Sans Pro" w:eastAsia="Source Sans Pro" w:hAnsi="Source Sans Pro" w:cs="Source Sans Pro"/>
          <w:color w:val="1D1C1D"/>
        </w:rPr>
      </w:pPr>
      <w:r>
        <w:rPr>
          <w:rFonts w:ascii="Source Sans Pro" w:eastAsia="Source Sans Pro" w:hAnsi="Source Sans Pro" w:cs="Source Sans Pro"/>
          <w:color w:val="1D1C1D"/>
        </w:rPr>
        <w:t xml:space="preserve">Dear Colleagues, </w:t>
      </w:r>
    </w:p>
    <w:p w14:paraId="7252D12D" w14:textId="55CCA4DA" w:rsidR="006F4DB4" w:rsidRDefault="00E36BF2">
      <w:pPr>
        <w:spacing w:after="180"/>
        <w:ind w:right="720"/>
        <w:rPr>
          <w:rFonts w:ascii="Source Sans Pro" w:eastAsia="Source Sans Pro" w:hAnsi="Source Sans Pro" w:cs="Source Sans Pro"/>
          <w:color w:val="1D1C1D"/>
        </w:rPr>
      </w:pPr>
      <w:r>
        <w:rPr>
          <w:rFonts w:ascii="Source Sans Pro" w:eastAsia="Source Sans Pro" w:hAnsi="Source Sans Pro" w:cs="Source Sans Pro"/>
          <w:color w:val="1D1C1D"/>
        </w:rPr>
        <w:t xml:space="preserve">We are pleased to introduce a collaboration between the Tennessee Initiative for Perinatal Quality Care (TIPQC), Ariadne Labs, and birthing hospitals in Tennessee to improve childbirth outcomes and experiences and reduce </w:t>
      </w:r>
      <w:proofErr w:type="gramStart"/>
      <w:r>
        <w:rPr>
          <w:rFonts w:ascii="Source Sans Pro" w:eastAsia="Source Sans Pro" w:hAnsi="Source Sans Pro" w:cs="Source Sans Pro"/>
          <w:color w:val="1D1C1D"/>
        </w:rPr>
        <w:t>racial  inequities</w:t>
      </w:r>
      <w:proofErr w:type="gramEnd"/>
      <w:r>
        <w:rPr>
          <w:rFonts w:ascii="Source Sans Pro" w:eastAsia="Source Sans Pro" w:hAnsi="Source Sans Pro" w:cs="Source Sans Pro"/>
          <w:color w:val="1D1C1D"/>
        </w:rPr>
        <w:t xml:space="preserve">. We will do so by recruiting a cohort of leading hospitals across the state to implement </w:t>
      </w:r>
      <w:hyperlink r:id="rId7">
        <w:proofErr w:type="spellStart"/>
        <w:r>
          <w:rPr>
            <w:rFonts w:ascii="Source Sans Pro" w:eastAsia="Source Sans Pro" w:hAnsi="Source Sans Pro" w:cs="Source Sans Pro"/>
            <w:i/>
            <w:color w:val="1155CC"/>
            <w:u w:val="single"/>
          </w:rPr>
          <w:t>TeamBirth</w:t>
        </w:r>
        <w:proofErr w:type="spellEnd"/>
      </w:hyperlink>
      <w:r>
        <w:rPr>
          <w:rFonts w:ascii="Source Sans Pro" w:eastAsia="Source Sans Pro" w:hAnsi="Source Sans Pro" w:cs="Source Sans Pro"/>
          <w:color w:val="1D1C1D"/>
        </w:rPr>
        <w:t xml:space="preserve"> - a care process innovation that centers shared decision making and transparency for women and birthing people, and promotes effective communication and teamwork across all care team members.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was tested in a federally registered clinical trial and implemented by tens of thousands of clinicians, serving hundreds of thousands of families at community hospitals on both coasts and in the heartland of the United States. We demonstrated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improves teamwork and communication during childbirth for both providers and patients alike. Today, there are over 130 hospitals implementing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impacting approximately 500,000 families, and that number continues to grow.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is well positioned to become the standard of care for birthing hospitals in the United States with Tennessee as a state leader and national example. The benefits of implementing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include: </w:t>
      </w:r>
    </w:p>
    <w:p w14:paraId="6E2FB058" w14:textId="77777777" w:rsidR="006F4DB4" w:rsidRDefault="00E36BF2">
      <w:pPr>
        <w:numPr>
          <w:ilvl w:val="0"/>
          <w:numId w:val="1"/>
        </w:numPr>
        <w:ind w:right="720"/>
        <w:rPr>
          <w:rFonts w:ascii="Source Sans Pro" w:eastAsia="Source Sans Pro" w:hAnsi="Source Sans Pro" w:cs="Source Sans Pro"/>
          <w:color w:val="1D1C1D"/>
        </w:rPr>
      </w:pPr>
      <w:r>
        <w:rPr>
          <w:rFonts w:ascii="Source Sans Pro" w:eastAsia="Source Sans Pro" w:hAnsi="Source Sans Pro" w:cs="Source Sans Pro"/>
          <w:color w:val="1D1C1D"/>
          <w:u w:val="single"/>
        </w:rPr>
        <w:t>Patient Satisfaction:</w:t>
      </w:r>
      <w:r>
        <w:rPr>
          <w:rFonts w:ascii="Source Sans Pro" w:eastAsia="Source Sans Pro" w:hAnsi="Source Sans Pro" w:cs="Source Sans Pro"/>
          <w:color w:val="1D1C1D"/>
        </w:rPr>
        <w:t xml:space="preserve"> 79% of patients who received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in our clinical trial believed their preferences made a difference in the care they received; 87% had the role they wanted in decisions about their labor; and 94% reported their clinical team talked with them in a way they could understand. </w:t>
      </w:r>
    </w:p>
    <w:p w14:paraId="368D09B2" w14:textId="77777777" w:rsidR="006F4DB4" w:rsidRDefault="00E36BF2">
      <w:pPr>
        <w:numPr>
          <w:ilvl w:val="0"/>
          <w:numId w:val="1"/>
        </w:numPr>
        <w:ind w:right="720"/>
        <w:rPr>
          <w:rFonts w:ascii="Source Sans Pro" w:eastAsia="Source Sans Pro" w:hAnsi="Source Sans Pro" w:cs="Source Sans Pro"/>
          <w:color w:val="1D1C1D"/>
        </w:rPr>
      </w:pPr>
      <w:r>
        <w:rPr>
          <w:rFonts w:ascii="Source Sans Pro" w:eastAsia="Source Sans Pro" w:hAnsi="Source Sans Pro" w:cs="Source Sans Pro"/>
          <w:color w:val="1D1C1D"/>
          <w:u w:val="single"/>
        </w:rPr>
        <w:t>Clinician Satisfaction:</w:t>
      </w:r>
      <w:r>
        <w:rPr>
          <w:rFonts w:ascii="Source Sans Pro" w:eastAsia="Source Sans Pro" w:hAnsi="Source Sans Pro" w:cs="Source Sans Pro"/>
          <w:color w:val="1D1C1D"/>
        </w:rPr>
        <w:t xml:space="preserve"> 93% of nurses, midwives and obstetricians who participated in our clinical trial believe</w:t>
      </w:r>
      <w:r>
        <w:rPr>
          <w:rFonts w:ascii="Source Sans Pro" w:eastAsia="Source Sans Pro" w:hAnsi="Source Sans Pro" w:cs="Source Sans Pro"/>
          <w:i/>
          <w:color w:val="1D1C1D"/>
        </w:rPr>
        <w:t xml:space="preserve">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improves care; and 90% would recommend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to other units. </w:t>
      </w:r>
    </w:p>
    <w:p w14:paraId="5BB9B087" w14:textId="77777777" w:rsidR="006F4DB4" w:rsidRDefault="00E36BF2">
      <w:pPr>
        <w:numPr>
          <w:ilvl w:val="0"/>
          <w:numId w:val="1"/>
        </w:numPr>
        <w:spacing w:after="180"/>
        <w:ind w:right="720"/>
        <w:rPr>
          <w:rFonts w:ascii="Source Sans Pro" w:eastAsia="Source Sans Pro" w:hAnsi="Source Sans Pro" w:cs="Source Sans Pro"/>
          <w:color w:val="1D1C1D"/>
        </w:rPr>
      </w:pPr>
      <w:r>
        <w:rPr>
          <w:rFonts w:ascii="Source Sans Pro" w:eastAsia="Source Sans Pro" w:hAnsi="Source Sans Pro" w:cs="Source Sans Pro"/>
          <w:color w:val="1D1C1D"/>
          <w:u w:val="single"/>
        </w:rPr>
        <w:t>Reduced Health Inequities:</w:t>
      </w:r>
      <w:r>
        <w:rPr>
          <w:rFonts w:ascii="Source Sans Pro" w:eastAsia="Source Sans Pro" w:hAnsi="Source Sans Pro" w:cs="Source Sans Pro"/>
          <w:color w:val="1D1C1D"/>
        </w:rPr>
        <w:t xml:space="preserve">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demonstrates a statistically significant positive impact on equity in experience through autonomy and shared decision making across race/ethnicity groups (using Mother’s Autonomy in Decision Making -MADM- scale). </w:t>
      </w:r>
      <w:r>
        <w:rPr>
          <w:rFonts w:ascii="Source Sans Pro" w:eastAsia="Source Sans Pro" w:hAnsi="Source Sans Pro" w:cs="Source Sans Pro"/>
          <w:i/>
          <w:color w:val="1D1C1D"/>
        </w:rPr>
        <w:t>Soon to be published.</w:t>
      </w:r>
    </w:p>
    <w:p w14:paraId="7DB61417" w14:textId="77777777" w:rsidR="006F4DB4" w:rsidRDefault="00E36BF2">
      <w:pPr>
        <w:spacing w:after="180"/>
        <w:ind w:right="720"/>
        <w:rPr>
          <w:rFonts w:ascii="Source Sans Pro" w:eastAsia="Source Sans Pro" w:hAnsi="Source Sans Pro" w:cs="Source Sans Pro"/>
          <w:color w:val="1D1C1D"/>
        </w:rPr>
      </w:pPr>
      <w:r>
        <w:rPr>
          <w:rFonts w:ascii="Source Sans Pro" w:eastAsia="Source Sans Pro" w:hAnsi="Source Sans Pro" w:cs="Source Sans Pro"/>
          <w:color w:val="1D1C1D"/>
        </w:rPr>
        <w:t xml:space="preserve">Hospitals that agree to participate in this project are expected to: </w:t>
      </w:r>
    </w:p>
    <w:p w14:paraId="4D2DA985" w14:textId="77777777" w:rsidR="006F4DB4" w:rsidRDefault="00E36BF2">
      <w:pPr>
        <w:keepLines/>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t xml:space="preserve">Sign this commitment letter with </w:t>
      </w:r>
      <w:proofErr w:type="gramStart"/>
      <w:r>
        <w:rPr>
          <w:rFonts w:ascii="Source Sans Pro" w:eastAsia="Source Sans Pro" w:hAnsi="Source Sans Pro" w:cs="Source Sans Pro"/>
          <w:color w:val="1D1C1D"/>
        </w:rPr>
        <w:t>TIPQC</w:t>
      </w:r>
      <w:proofErr w:type="gramEnd"/>
    </w:p>
    <w:p w14:paraId="6BCD3432" w14:textId="77777777" w:rsidR="006F4DB4" w:rsidRDefault="00E36BF2">
      <w:pPr>
        <w:keepLines/>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t xml:space="preserve">Identify a hospital-based implementation leadership to guide the project at their </w:t>
      </w:r>
      <w:proofErr w:type="gramStart"/>
      <w:r>
        <w:rPr>
          <w:rFonts w:ascii="Source Sans Pro" w:eastAsia="Source Sans Pro" w:hAnsi="Source Sans Pro" w:cs="Source Sans Pro"/>
          <w:color w:val="1D1C1D"/>
        </w:rPr>
        <w:t>site</w:t>
      </w:r>
      <w:proofErr w:type="gramEnd"/>
    </w:p>
    <w:p w14:paraId="3A585D0C" w14:textId="77777777" w:rsidR="006F4DB4" w:rsidRDefault="00E36BF2">
      <w:pPr>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t xml:space="preserve">Participate in implementation project planning with TIPQC, Ariadne Labs and fellow hospital </w:t>
      </w:r>
      <w:proofErr w:type="gramStart"/>
      <w:r>
        <w:rPr>
          <w:rFonts w:ascii="Source Sans Pro" w:eastAsia="Source Sans Pro" w:hAnsi="Source Sans Pro" w:cs="Source Sans Pro"/>
          <w:color w:val="1D1C1D"/>
        </w:rPr>
        <w:t>sites</w:t>
      </w:r>
      <w:proofErr w:type="gramEnd"/>
    </w:p>
    <w:p w14:paraId="6AF66B00" w14:textId="77777777" w:rsidR="006F4DB4" w:rsidRDefault="00E36BF2">
      <w:pPr>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t xml:space="preserve">Complete Ariadne Labs’ brief, web-based </w:t>
      </w:r>
      <w:r>
        <w:rPr>
          <w:rFonts w:ascii="Source Sans Pro" w:eastAsia="Source Sans Pro" w:hAnsi="Source Sans Pro" w:cs="Source Sans Pro"/>
          <w:i/>
          <w:color w:val="1D1C1D"/>
        </w:rPr>
        <w:t xml:space="preserve">Atlas </w:t>
      </w:r>
      <w:r>
        <w:rPr>
          <w:rFonts w:ascii="Source Sans Pro" w:eastAsia="Source Sans Pro" w:hAnsi="Source Sans Pro" w:cs="Source Sans Pro"/>
          <w:color w:val="1D1C1D"/>
        </w:rPr>
        <w:t xml:space="preserve">survey to assess hospital context, readiness, and implementation </w:t>
      </w:r>
      <w:proofErr w:type="gramStart"/>
      <w:r>
        <w:rPr>
          <w:rFonts w:ascii="Source Sans Pro" w:eastAsia="Source Sans Pro" w:hAnsi="Source Sans Pro" w:cs="Source Sans Pro"/>
          <w:color w:val="1D1C1D"/>
        </w:rPr>
        <w:t>progress</w:t>
      </w:r>
      <w:proofErr w:type="gramEnd"/>
    </w:p>
    <w:p w14:paraId="0A73D072" w14:textId="77777777" w:rsidR="006F4DB4" w:rsidRDefault="00E36BF2">
      <w:pPr>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t xml:space="preserve">Participate in monthly learning sessions (60-90 mins) for implementation support and direct training on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with TIPQC and Ariadne Labs </w:t>
      </w:r>
    </w:p>
    <w:p w14:paraId="1810590B" w14:textId="77777777" w:rsidR="006F4DB4" w:rsidRDefault="00E36BF2">
      <w:pPr>
        <w:keepLines/>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t xml:space="preserve">Organize a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launch </w:t>
      </w:r>
      <w:proofErr w:type="gramStart"/>
      <w:r>
        <w:rPr>
          <w:rFonts w:ascii="Source Sans Pro" w:eastAsia="Source Sans Pro" w:hAnsi="Source Sans Pro" w:cs="Source Sans Pro"/>
          <w:color w:val="1D1C1D"/>
        </w:rPr>
        <w:t>event</w:t>
      </w:r>
      <w:proofErr w:type="gramEnd"/>
      <w:r>
        <w:rPr>
          <w:rFonts w:ascii="Source Sans Pro" w:eastAsia="Source Sans Pro" w:hAnsi="Source Sans Pro" w:cs="Source Sans Pro"/>
          <w:color w:val="1D1C1D"/>
        </w:rPr>
        <w:t xml:space="preserve"> </w:t>
      </w:r>
    </w:p>
    <w:p w14:paraId="4634B43E" w14:textId="77777777" w:rsidR="006F4DB4" w:rsidRDefault="00E36BF2">
      <w:pPr>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t xml:space="preserve">Administer and input data from patient surveys to evaluate the impact of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on disparities in experience and </w:t>
      </w:r>
      <w:proofErr w:type="gramStart"/>
      <w:r>
        <w:rPr>
          <w:rFonts w:ascii="Source Sans Pro" w:eastAsia="Source Sans Pro" w:hAnsi="Source Sans Pro" w:cs="Source Sans Pro"/>
          <w:color w:val="1D1C1D"/>
        </w:rPr>
        <w:t>outcomes</w:t>
      </w:r>
      <w:proofErr w:type="gramEnd"/>
      <w:r>
        <w:rPr>
          <w:rFonts w:ascii="Source Sans Pro" w:eastAsia="Source Sans Pro" w:hAnsi="Source Sans Pro" w:cs="Source Sans Pro"/>
          <w:color w:val="1D1C1D"/>
        </w:rPr>
        <w:t xml:space="preserve"> </w:t>
      </w:r>
    </w:p>
    <w:p w14:paraId="6EF37FAB" w14:textId="77777777" w:rsidR="006F4DB4" w:rsidRDefault="00E36BF2">
      <w:pPr>
        <w:keepLines/>
        <w:numPr>
          <w:ilvl w:val="0"/>
          <w:numId w:val="2"/>
        </w:numPr>
        <w:rPr>
          <w:rFonts w:ascii="Source Sans Pro" w:eastAsia="Source Sans Pro" w:hAnsi="Source Sans Pro" w:cs="Source Sans Pro"/>
          <w:color w:val="1D1C1D"/>
        </w:rPr>
      </w:pPr>
      <w:r>
        <w:rPr>
          <w:rFonts w:ascii="Source Sans Pro" w:eastAsia="Source Sans Pro" w:hAnsi="Source Sans Pro" w:cs="Source Sans Pro"/>
          <w:color w:val="1D1C1D"/>
        </w:rPr>
        <w:lastRenderedPageBreak/>
        <w:t xml:space="preserve">Participate in coaching calls with TIPQC and Ariadne Labs to discuss implementation progress, guidance on adapting tools and strategies to the site’s local context, and site </w:t>
      </w:r>
      <w:proofErr w:type="gramStart"/>
      <w:r>
        <w:rPr>
          <w:rFonts w:ascii="Source Sans Pro" w:eastAsia="Source Sans Pro" w:hAnsi="Source Sans Pro" w:cs="Source Sans Pro"/>
          <w:color w:val="1D1C1D"/>
        </w:rPr>
        <w:t>data</w:t>
      </w:r>
      <w:proofErr w:type="gramEnd"/>
    </w:p>
    <w:p w14:paraId="0E75B876" w14:textId="77777777" w:rsidR="006F4DB4" w:rsidRDefault="006F4DB4">
      <w:pPr>
        <w:keepLines/>
        <w:ind w:left="720"/>
        <w:rPr>
          <w:rFonts w:ascii="Source Sans Pro" w:eastAsia="Source Sans Pro" w:hAnsi="Source Sans Pro" w:cs="Source Sans Pro"/>
          <w:color w:val="1D1C1D"/>
        </w:rPr>
      </w:pPr>
    </w:p>
    <w:p w14:paraId="55324B93" w14:textId="77777777" w:rsidR="006F4DB4" w:rsidRDefault="00E36BF2">
      <w:pPr>
        <w:spacing w:after="180"/>
        <w:ind w:right="720"/>
        <w:rPr>
          <w:rFonts w:ascii="Source Sans Pro" w:eastAsia="Source Sans Pro" w:hAnsi="Source Sans Pro" w:cs="Source Sans Pro"/>
          <w:color w:val="1D1C1D"/>
        </w:rPr>
      </w:pPr>
      <w:r>
        <w:rPr>
          <w:rFonts w:ascii="Source Sans Pro" w:eastAsia="Source Sans Pro" w:hAnsi="Source Sans Pro" w:cs="Source Sans Pro"/>
          <w:color w:val="1D1C1D"/>
        </w:rPr>
        <w:t xml:space="preserve">This project aims to </w:t>
      </w:r>
      <w:r>
        <w:rPr>
          <w:rFonts w:ascii="Source Sans Pro" w:eastAsia="Source Sans Pro" w:hAnsi="Source Sans Pro" w:cs="Source Sans Pro"/>
        </w:rPr>
        <w:t xml:space="preserve">rigorously study the impact of the </w:t>
      </w:r>
      <w:proofErr w:type="spellStart"/>
      <w:r>
        <w:rPr>
          <w:rFonts w:ascii="Source Sans Pro" w:eastAsia="Source Sans Pro" w:hAnsi="Source Sans Pro" w:cs="Source Sans Pro"/>
        </w:rPr>
        <w:t>TeamBirth</w:t>
      </w:r>
      <w:proofErr w:type="spellEnd"/>
      <w:r>
        <w:rPr>
          <w:rFonts w:ascii="Source Sans Pro" w:eastAsia="Source Sans Pro" w:hAnsi="Source Sans Pro" w:cs="Source Sans Pro"/>
        </w:rPr>
        <w:t xml:space="preserve"> model of care on safety and dignity in childbirth to create the evidence necessary for broad scale adoption across the state and region. Hospitals will have continued access to Ariadne’s </w:t>
      </w:r>
      <w:proofErr w:type="spellStart"/>
      <w:r>
        <w:rPr>
          <w:rFonts w:ascii="Source Sans Pro" w:eastAsia="Source Sans Pro" w:hAnsi="Source Sans Pro" w:cs="Source Sans Pro"/>
        </w:rPr>
        <w:t>TeamBirth</w:t>
      </w:r>
      <w:proofErr w:type="spellEnd"/>
      <w:r>
        <w:rPr>
          <w:rFonts w:ascii="Source Sans Pro" w:eastAsia="Source Sans Pro" w:hAnsi="Source Sans Pro" w:cs="Source Sans Pro"/>
        </w:rPr>
        <w:t xml:space="preserve"> tools, Whiteboard, and decision aids are provided under the terms of their Creative Commons licenses.  Hospitals may access and use these works as authorized under these licenses during this project and thereafter.  </w:t>
      </w:r>
      <w:r>
        <w:rPr>
          <w:rFonts w:ascii="Source Sans Pro" w:eastAsia="Source Sans Pro" w:hAnsi="Source Sans Pro" w:cs="Source Sans Pro"/>
          <w:color w:val="1D1C1D"/>
        </w:rPr>
        <w:t xml:space="preserve">By signing below, you are committing to support this </w:t>
      </w:r>
      <w:proofErr w:type="spellStart"/>
      <w:r>
        <w:rPr>
          <w:rFonts w:ascii="Source Sans Pro" w:eastAsia="Source Sans Pro" w:hAnsi="Source Sans Pro" w:cs="Source Sans Pro"/>
          <w:color w:val="1D1C1D"/>
        </w:rPr>
        <w:t>TeamBirth</w:t>
      </w:r>
      <w:proofErr w:type="spellEnd"/>
      <w:r>
        <w:rPr>
          <w:rFonts w:ascii="Source Sans Pro" w:eastAsia="Source Sans Pro" w:hAnsi="Source Sans Pro" w:cs="Source Sans Pro"/>
          <w:color w:val="1D1C1D"/>
        </w:rPr>
        <w:t xml:space="preserve"> project and maintain contact with the Principal Investigator regarding issues or concerns. Please sign and return to Brenda Barker, Executive Director of the Tennessee Initiative for Perinatal Quality Care. </w:t>
      </w:r>
    </w:p>
    <w:p w14:paraId="058A35E6" w14:textId="77777777" w:rsidR="006F4DB4" w:rsidRDefault="00E36BF2">
      <w:pPr>
        <w:rPr>
          <w:rFonts w:ascii="Source Sans Pro" w:eastAsia="Source Sans Pro" w:hAnsi="Source Sans Pro" w:cs="Source Sans Pro"/>
          <w:color w:val="1D1C1D"/>
          <w:highlight w:val="white"/>
        </w:rPr>
      </w:pPr>
      <w:r>
        <w:rPr>
          <w:rFonts w:ascii="Source Sans Pro" w:eastAsia="Source Sans Pro" w:hAnsi="Source Sans Pro" w:cs="Source Sans Pro"/>
          <w:color w:val="1D1C1D"/>
        </w:rPr>
        <w:t>________________________________________________</w:t>
      </w:r>
    </w:p>
    <w:p w14:paraId="224276D2" w14:textId="77777777" w:rsidR="006F4DB4" w:rsidRDefault="00E36BF2">
      <w:pPr>
        <w:spacing w:after="180"/>
        <w:ind w:right="720"/>
        <w:rPr>
          <w:rFonts w:ascii="Source Sans Pro" w:eastAsia="Source Sans Pro" w:hAnsi="Source Sans Pro" w:cs="Source Sans Pro"/>
          <w:b/>
          <w:color w:val="1D1C1D"/>
          <w:highlight w:val="white"/>
        </w:rPr>
      </w:pPr>
      <w:r>
        <w:rPr>
          <w:rFonts w:ascii="Source Sans Pro" w:eastAsia="Source Sans Pro" w:hAnsi="Source Sans Pro" w:cs="Source Sans Pro"/>
          <w:b/>
          <w:color w:val="1D1C1D"/>
          <w:highlight w:val="white"/>
        </w:rPr>
        <w:t>Hospital Name</w:t>
      </w:r>
    </w:p>
    <w:p w14:paraId="6AD52DF4" w14:textId="77777777" w:rsidR="006F4DB4" w:rsidRDefault="006F4DB4">
      <w:pPr>
        <w:rPr>
          <w:rFonts w:ascii="Source Sans Pro" w:eastAsia="Source Sans Pro" w:hAnsi="Source Sans Pro" w:cs="Source Sans Pro"/>
          <w:color w:val="1D1C1D"/>
        </w:rPr>
      </w:pPr>
    </w:p>
    <w:p w14:paraId="0F50D76A"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________________________________________________</w:t>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t xml:space="preserve"> </w:t>
      </w:r>
      <w:r>
        <w:rPr>
          <w:rFonts w:ascii="Source Sans Pro" w:eastAsia="Source Sans Pro" w:hAnsi="Source Sans Pro" w:cs="Source Sans Pro"/>
          <w:color w:val="1D1C1D"/>
        </w:rPr>
        <w:tab/>
        <w:t xml:space="preserve">             _____________</w:t>
      </w:r>
    </w:p>
    <w:p w14:paraId="2B64B508"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b/>
          <w:color w:val="1D1C1D"/>
        </w:rPr>
        <w:t xml:space="preserve">1. Executive Leader Signature </w:t>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t xml:space="preserve">                                    Date</w:t>
      </w:r>
    </w:p>
    <w:p w14:paraId="5181BE3C" w14:textId="77777777" w:rsidR="006F4DB4" w:rsidRDefault="006F4DB4">
      <w:pPr>
        <w:rPr>
          <w:rFonts w:ascii="Source Sans Pro" w:eastAsia="Source Sans Pro" w:hAnsi="Source Sans Pro" w:cs="Source Sans Pro"/>
          <w:color w:val="1D1C1D"/>
        </w:rPr>
      </w:pPr>
    </w:p>
    <w:p w14:paraId="796BE4D3"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__________________________________________        _____________________________________________</w:t>
      </w:r>
    </w:p>
    <w:p w14:paraId="3B367B79"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Written Name and Title                                                                 Contact Information (phone/email address)</w:t>
      </w:r>
    </w:p>
    <w:p w14:paraId="342B9E5C" w14:textId="77777777" w:rsidR="006F4DB4" w:rsidRDefault="006F4DB4">
      <w:pPr>
        <w:rPr>
          <w:rFonts w:ascii="Source Sans Pro" w:eastAsia="Source Sans Pro" w:hAnsi="Source Sans Pro" w:cs="Source Sans Pro"/>
          <w:color w:val="1D1C1D"/>
        </w:rPr>
      </w:pPr>
    </w:p>
    <w:p w14:paraId="0866FB41"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________________________________________________</w:t>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t xml:space="preserve"> </w:t>
      </w:r>
      <w:r>
        <w:rPr>
          <w:rFonts w:ascii="Source Sans Pro" w:eastAsia="Source Sans Pro" w:hAnsi="Source Sans Pro" w:cs="Source Sans Pro"/>
          <w:color w:val="1D1C1D"/>
        </w:rPr>
        <w:tab/>
        <w:t xml:space="preserve">             _____________</w:t>
      </w:r>
    </w:p>
    <w:p w14:paraId="71C19931"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b/>
          <w:color w:val="1D1C1D"/>
        </w:rPr>
        <w:t>2. Provider Implementation Leader Signature</w:t>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t xml:space="preserve">                                                                    Date</w:t>
      </w:r>
    </w:p>
    <w:p w14:paraId="2B1EEFED" w14:textId="77777777" w:rsidR="006F4DB4" w:rsidRDefault="006F4DB4">
      <w:pPr>
        <w:rPr>
          <w:rFonts w:ascii="Source Sans Pro" w:eastAsia="Source Sans Pro" w:hAnsi="Source Sans Pro" w:cs="Source Sans Pro"/>
          <w:color w:val="1D1C1D"/>
        </w:rPr>
      </w:pPr>
    </w:p>
    <w:p w14:paraId="5CE72BFD"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__________________________________________        _____________________________________________</w:t>
      </w:r>
    </w:p>
    <w:p w14:paraId="2B8F8165"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Written Name and Title                                                                 Contact Information (phone/email address)</w:t>
      </w:r>
    </w:p>
    <w:p w14:paraId="3B63DC87" w14:textId="77777777" w:rsidR="006F4DB4" w:rsidRDefault="006F4DB4">
      <w:pPr>
        <w:rPr>
          <w:rFonts w:ascii="Source Sans Pro" w:eastAsia="Source Sans Pro" w:hAnsi="Source Sans Pro" w:cs="Source Sans Pro"/>
          <w:color w:val="1D1C1D"/>
        </w:rPr>
      </w:pPr>
    </w:p>
    <w:p w14:paraId="011002E9"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________________________________________________</w:t>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t xml:space="preserve"> </w:t>
      </w:r>
      <w:r>
        <w:rPr>
          <w:rFonts w:ascii="Source Sans Pro" w:eastAsia="Source Sans Pro" w:hAnsi="Source Sans Pro" w:cs="Source Sans Pro"/>
          <w:color w:val="1D1C1D"/>
        </w:rPr>
        <w:tab/>
        <w:t xml:space="preserve">             _____________</w:t>
      </w:r>
    </w:p>
    <w:p w14:paraId="5E4C4C48"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b/>
          <w:color w:val="1D1C1D"/>
        </w:rPr>
        <w:t>3. Nurse Implementation Leader Signature</w:t>
      </w:r>
      <w:r>
        <w:rPr>
          <w:rFonts w:ascii="Source Sans Pro" w:eastAsia="Source Sans Pro" w:hAnsi="Source Sans Pro" w:cs="Source Sans Pro"/>
          <w:color w:val="1D1C1D"/>
        </w:rPr>
        <w:tab/>
      </w:r>
      <w:r>
        <w:rPr>
          <w:rFonts w:ascii="Source Sans Pro" w:eastAsia="Source Sans Pro" w:hAnsi="Source Sans Pro" w:cs="Source Sans Pro"/>
          <w:color w:val="1D1C1D"/>
        </w:rPr>
        <w:tab/>
      </w:r>
      <w:r>
        <w:rPr>
          <w:rFonts w:ascii="Source Sans Pro" w:eastAsia="Source Sans Pro" w:hAnsi="Source Sans Pro" w:cs="Source Sans Pro"/>
          <w:color w:val="1D1C1D"/>
        </w:rPr>
        <w:tab/>
        <w:t xml:space="preserve">                                                                                     Date</w:t>
      </w:r>
    </w:p>
    <w:p w14:paraId="3017435F" w14:textId="77777777" w:rsidR="006F4DB4" w:rsidRDefault="006F4DB4">
      <w:pPr>
        <w:rPr>
          <w:rFonts w:ascii="Source Sans Pro" w:eastAsia="Source Sans Pro" w:hAnsi="Source Sans Pro" w:cs="Source Sans Pro"/>
          <w:color w:val="1D1C1D"/>
        </w:rPr>
      </w:pPr>
    </w:p>
    <w:p w14:paraId="078050F5"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__________________________________________        _____________________________________________</w:t>
      </w:r>
    </w:p>
    <w:p w14:paraId="60AE7861" w14:textId="6897CB95" w:rsidR="006F4DB4" w:rsidRDefault="00E36BF2">
      <w:pPr>
        <w:rPr>
          <w:rFonts w:ascii="Source Sans Pro" w:eastAsia="Source Sans Pro" w:hAnsi="Source Sans Pro" w:cs="Source Sans Pro"/>
          <w:color w:val="1D1C1D"/>
        </w:rPr>
      </w:pPr>
      <w:r>
        <w:rPr>
          <w:rFonts w:ascii="Source Sans Pro" w:eastAsia="Source Sans Pro" w:hAnsi="Source Sans Pro" w:cs="Source Sans Pro"/>
          <w:color w:val="1D1C1D"/>
        </w:rPr>
        <w:t>Written Name and Title                                                                 Contact Information (phone/email address</w:t>
      </w:r>
    </w:p>
    <w:p w14:paraId="204D15FB" w14:textId="189FB7FC" w:rsidR="006F4DB4" w:rsidRDefault="006F4DB4">
      <w:pPr>
        <w:spacing w:after="180"/>
        <w:ind w:right="720"/>
        <w:rPr>
          <w:rFonts w:ascii="Source Sans Pro" w:eastAsia="Source Sans Pro" w:hAnsi="Source Sans Pro" w:cs="Source Sans Pro"/>
          <w:color w:val="1D1C1D"/>
        </w:rPr>
      </w:pPr>
    </w:p>
    <w:p w14:paraId="4850F182" w14:textId="226A03AC" w:rsidR="006F4DB4" w:rsidRDefault="000A4CFE">
      <w:pPr>
        <w:rPr>
          <w:rFonts w:ascii="Source Sans Pro" w:eastAsia="Source Sans Pro" w:hAnsi="Source Sans Pro" w:cs="Source Sans Pro"/>
          <w:b/>
        </w:rPr>
      </w:pPr>
      <w:r>
        <w:rPr>
          <w:noProof/>
        </w:rPr>
        <w:drawing>
          <wp:anchor distT="114300" distB="114300" distL="114300" distR="114300" simplePos="0" relativeHeight="251658240" behindDoc="0" locked="0" layoutInCell="1" hidden="0" allowOverlap="1" wp14:anchorId="10405B80" wp14:editId="6A421B8B">
            <wp:simplePos x="0" y="0"/>
            <wp:positionH relativeFrom="column">
              <wp:posOffset>4278479</wp:posOffset>
            </wp:positionH>
            <wp:positionV relativeFrom="paragraph">
              <wp:posOffset>184532</wp:posOffset>
            </wp:positionV>
            <wp:extent cx="575090" cy="57509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5090" cy="575090"/>
                    </a:xfrm>
                    <a:prstGeom prst="rect">
                      <a:avLst/>
                    </a:prstGeom>
                    <a:ln/>
                  </pic:spPr>
                </pic:pic>
              </a:graphicData>
            </a:graphic>
          </wp:anchor>
        </w:drawing>
      </w:r>
    </w:p>
    <w:p w14:paraId="644DF253" w14:textId="283DDE29" w:rsidR="006F4DB4" w:rsidRDefault="006F4DB4">
      <w:pPr>
        <w:rPr>
          <w:rFonts w:ascii="Source Sans Pro" w:eastAsia="Source Sans Pro" w:hAnsi="Source Sans Pro" w:cs="Source Sans Pro"/>
          <w:b/>
        </w:rPr>
      </w:pPr>
    </w:p>
    <w:p w14:paraId="1D563BC9" w14:textId="77777777" w:rsidR="006F4DB4" w:rsidRDefault="00E36BF2">
      <w:pPr>
        <w:rPr>
          <w:rFonts w:ascii="Source Sans Pro" w:eastAsia="Source Sans Pro" w:hAnsi="Source Sans Pro" w:cs="Source Sans Pro"/>
          <w:color w:val="1D1C1D"/>
        </w:rPr>
      </w:pPr>
      <w:r>
        <w:rPr>
          <w:rFonts w:ascii="Source Sans Pro" w:eastAsia="Source Sans Pro" w:hAnsi="Source Sans Pro" w:cs="Source Sans Pro"/>
          <w:b/>
        </w:rPr>
        <w:t xml:space="preserve">Watch this 5-minute “Why </w:t>
      </w:r>
      <w:proofErr w:type="spellStart"/>
      <w:r>
        <w:rPr>
          <w:rFonts w:ascii="Source Sans Pro" w:eastAsia="Source Sans Pro" w:hAnsi="Source Sans Pro" w:cs="Source Sans Pro"/>
          <w:b/>
        </w:rPr>
        <w:t>TeamBirth</w:t>
      </w:r>
      <w:proofErr w:type="spellEnd"/>
      <w:r>
        <w:rPr>
          <w:rFonts w:ascii="Source Sans Pro" w:eastAsia="Source Sans Pro" w:hAnsi="Source Sans Pro" w:cs="Source Sans Pro"/>
          <w:b/>
        </w:rPr>
        <w:t xml:space="preserve"> video for more information!</w:t>
      </w:r>
    </w:p>
    <w:sectPr w:rsidR="006F4DB4">
      <w:headerReference w:type="default" r:id="rId9"/>
      <w:footerReference w:type="default" r:id="rId10"/>
      <w:pgSz w:w="12240" w:h="15840"/>
      <w:pgMar w:top="1152" w:right="1152" w:bottom="1152" w:left="1152" w:header="576"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8135" w14:textId="77777777" w:rsidR="003F46F7" w:rsidRDefault="003F46F7">
      <w:pPr>
        <w:spacing w:line="240" w:lineRule="auto"/>
      </w:pPr>
      <w:r>
        <w:separator/>
      </w:r>
    </w:p>
  </w:endnote>
  <w:endnote w:type="continuationSeparator" w:id="0">
    <w:p w14:paraId="70FA6C2E" w14:textId="77777777" w:rsidR="003F46F7" w:rsidRDefault="003F4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E348" w14:textId="77777777" w:rsidR="006F4DB4" w:rsidRDefault="006F4DB4">
    <w:pPr>
      <w:spacing w:line="240" w:lineRule="auto"/>
      <w:rPr>
        <w:rFonts w:ascii="Source Sans Pro" w:eastAsia="Source Sans Pro" w:hAnsi="Source Sans Pro" w:cs="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CF55" w14:textId="77777777" w:rsidR="003F46F7" w:rsidRDefault="003F46F7">
      <w:pPr>
        <w:spacing w:line="240" w:lineRule="auto"/>
      </w:pPr>
      <w:r>
        <w:separator/>
      </w:r>
    </w:p>
  </w:footnote>
  <w:footnote w:type="continuationSeparator" w:id="0">
    <w:p w14:paraId="494604EF" w14:textId="77777777" w:rsidR="003F46F7" w:rsidRDefault="003F46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9E05" w14:textId="41BFEDF5" w:rsidR="00E36BF2" w:rsidRPr="00E54780" w:rsidRDefault="00E36BF2" w:rsidP="00E36BF2">
    <w:pPr>
      <w:jc w:val="right"/>
      <w:rPr>
        <w:rFonts w:ascii="Calibri" w:hAnsi="Calibri"/>
        <w:color w:val="000000"/>
        <w:sz w:val="18"/>
        <w:szCs w:val="18"/>
      </w:rPr>
    </w:pPr>
    <w:r>
      <w:rPr>
        <w:noProof/>
      </w:rPr>
      <w:drawing>
        <wp:anchor distT="0" distB="0" distL="114300" distR="114300" simplePos="0" relativeHeight="251660288" behindDoc="0" locked="0" layoutInCell="1" allowOverlap="1" wp14:anchorId="58E64AC7" wp14:editId="7D5F07EC">
          <wp:simplePos x="0" y="0"/>
          <wp:positionH relativeFrom="column">
            <wp:posOffset>-521970</wp:posOffset>
          </wp:positionH>
          <wp:positionV relativeFrom="paragraph">
            <wp:posOffset>-116205</wp:posOffset>
          </wp:positionV>
          <wp:extent cx="1920240" cy="822960"/>
          <wp:effectExtent l="0" t="0" r="3810" b="0"/>
          <wp:wrapNone/>
          <wp:docPr id="135138100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780">
      <w:rPr>
        <w:rFonts w:ascii="Calibri" w:hAnsi="Calibri"/>
        <w:color w:val="000000"/>
        <w:sz w:val="18"/>
        <w:szCs w:val="18"/>
        <w:shd w:val="clear" w:color="auto" w:fill="FFFFFF"/>
      </w:rPr>
      <w:t xml:space="preserve">2146 Belcourt Avenue, </w:t>
    </w:r>
    <w:r w:rsidRPr="00E54780">
      <w:rPr>
        <w:rFonts w:ascii="Calibri" w:hAnsi="Calibri"/>
        <w:color w:val="000000"/>
        <w:sz w:val="18"/>
        <w:szCs w:val="18"/>
      </w:rPr>
      <w:t>Nashville, TN 37232</w:t>
    </w:r>
  </w:p>
  <w:p w14:paraId="58EDE49B" w14:textId="77777777" w:rsidR="00E36BF2" w:rsidRPr="00E54780" w:rsidRDefault="00E36BF2" w:rsidP="00E36BF2">
    <w:pPr>
      <w:jc w:val="right"/>
      <w:rPr>
        <w:rFonts w:ascii="Calibri" w:hAnsi="Calibri"/>
        <w:color w:val="000000"/>
        <w:sz w:val="18"/>
        <w:szCs w:val="18"/>
      </w:rPr>
    </w:pPr>
    <w:r w:rsidRPr="00E54780">
      <w:rPr>
        <w:rFonts w:ascii="Calibri" w:hAnsi="Calibri"/>
        <w:color w:val="000000"/>
        <w:sz w:val="18"/>
        <w:szCs w:val="18"/>
      </w:rPr>
      <w:t xml:space="preserve">615.343.8536 phone </w:t>
    </w:r>
  </w:p>
  <w:p w14:paraId="3967F064" w14:textId="13D9B056" w:rsidR="00E36BF2" w:rsidRPr="00E54780" w:rsidRDefault="00E36BF2" w:rsidP="00E36BF2">
    <w:pPr>
      <w:pStyle w:val="Header"/>
      <w:spacing w:after="120"/>
      <w:jc w:val="right"/>
      <w:rPr>
        <w:rFonts w:ascii="Calibri" w:hAnsi="Calibri"/>
        <w:color w:val="000000"/>
        <w:sz w:val="18"/>
        <w:szCs w:val="18"/>
      </w:rPr>
    </w:pPr>
    <w:r w:rsidRPr="00E54780">
      <w:rPr>
        <w:rFonts w:ascii="Calibri" w:hAnsi="Calibri"/>
        <w:color w:val="000000"/>
        <w:sz w:val="18"/>
        <w:szCs w:val="18"/>
      </w:rPr>
      <w:t>tipqc.office@tipqc.org | www.tipqc.org</w:t>
    </w:r>
  </w:p>
  <w:p w14:paraId="637DFD40" w14:textId="6DA689A4" w:rsidR="00E36BF2" w:rsidRPr="00E54780" w:rsidRDefault="00E36BF2" w:rsidP="00E36BF2">
    <w:pPr>
      <w:pStyle w:val="Header"/>
      <w:jc w:val="right"/>
      <w:rPr>
        <w:rFonts w:ascii="Calibri" w:hAnsi="Calibri"/>
        <w:i/>
        <w:iCs/>
        <w:color w:val="000000"/>
        <w:sz w:val="16"/>
        <w:szCs w:val="16"/>
      </w:rPr>
    </w:pPr>
    <w:r w:rsidRPr="00E54780">
      <w:rPr>
        <w:rFonts w:ascii="Calibri" w:hAnsi="Calibri"/>
        <w:i/>
        <w:iCs/>
        <w:color w:val="000000"/>
        <w:sz w:val="16"/>
        <w:szCs w:val="16"/>
      </w:rPr>
      <w:t>This project is funded under a Grant Contract with the State of Tennessee.</w:t>
    </w:r>
  </w:p>
  <w:p w14:paraId="542B5A0E" w14:textId="472D08B5" w:rsidR="006F4DB4" w:rsidRDefault="006F4DB4">
    <w:pPr>
      <w:jc w:val="right"/>
      <w:rPr>
        <w:rFonts w:ascii="Source Sans Pro" w:eastAsia="Source Sans Pro" w:hAnsi="Source Sans Pro" w:cs="Source Sans Pro"/>
        <w:color w:val="1D1C1D"/>
        <w:highlight w:val="white"/>
      </w:rPr>
    </w:pPr>
  </w:p>
  <w:p w14:paraId="1E2AC0CD" w14:textId="77777777" w:rsidR="006F4DB4" w:rsidRDefault="006F4DB4">
    <w:pPr>
      <w:rPr>
        <w:rFonts w:ascii="Source Sans Pro" w:eastAsia="Source Sans Pro" w:hAnsi="Source Sans Pro" w:cs="Source Sans Pro"/>
        <w:color w:val="1D1C1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B7E"/>
    <w:multiLevelType w:val="multilevel"/>
    <w:tmpl w:val="E03A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9A7FC1"/>
    <w:multiLevelType w:val="multilevel"/>
    <w:tmpl w:val="A5F8C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6317073">
    <w:abstractNumId w:val="0"/>
  </w:num>
  <w:num w:numId="2" w16cid:durableId="741028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B4"/>
    <w:rsid w:val="000A4CFE"/>
    <w:rsid w:val="003F46F7"/>
    <w:rsid w:val="006F4DB4"/>
    <w:rsid w:val="00860DAA"/>
    <w:rsid w:val="00883F4B"/>
    <w:rsid w:val="00E3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76244"/>
  <w15:docId w15:val="{6B812803-0E3A-0E47-921C-C475C8AD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6BF2"/>
    <w:pPr>
      <w:tabs>
        <w:tab w:val="center" w:pos="4680"/>
        <w:tab w:val="right" w:pos="9360"/>
      </w:tabs>
      <w:spacing w:line="240" w:lineRule="auto"/>
    </w:pPr>
  </w:style>
  <w:style w:type="character" w:customStyle="1" w:styleId="HeaderChar">
    <w:name w:val="Header Char"/>
    <w:basedOn w:val="DefaultParagraphFont"/>
    <w:link w:val="Header"/>
    <w:uiPriority w:val="99"/>
    <w:rsid w:val="00E36BF2"/>
  </w:style>
  <w:style w:type="paragraph" w:styleId="Footer">
    <w:name w:val="footer"/>
    <w:basedOn w:val="Normal"/>
    <w:link w:val="FooterChar"/>
    <w:uiPriority w:val="99"/>
    <w:unhideWhenUsed/>
    <w:rsid w:val="00E36BF2"/>
    <w:pPr>
      <w:tabs>
        <w:tab w:val="center" w:pos="4680"/>
        <w:tab w:val="right" w:pos="9360"/>
      </w:tabs>
      <w:spacing w:line="240" w:lineRule="auto"/>
    </w:pPr>
  </w:style>
  <w:style w:type="character" w:customStyle="1" w:styleId="FooterChar">
    <w:name w:val="Footer Char"/>
    <w:basedOn w:val="DefaultParagraphFont"/>
    <w:link w:val="Footer"/>
    <w:uiPriority w:val="99"/>
    <w:rsid w:val="00E3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app=desktop&amp;v=EoVrSaGk7g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Brenda</dc:creator>
  <cp:lastModifiedBy>Barker, Brenda</cp:lastModifiedBy>
  <cp:revision>2</cp:revision>
  <dcterms:created xsi:type="dcterms:W3CDTF">2023-10-06T20:38:00Z</dcterms:created>
  <dcterms:modified xsi:type="dcterms:W3CDTF">2023-10-06T20:38:00Z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2023-10-06T20:27:22Z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6408c385-4673-40b8-acec-2fcc8bba9d38</vt:lpwstr>
  </property>
  <property fmtid="{D5CDD505-2E9C-101B-9397-08002B2CF9AE}" pid="8" name="MSIP_Label_792c8cef-6f2b-4af1-b4ac-d815ff795cd6_ContentBits">
    <vt:lpwstr>0</vt:lpwstr>
  </property>
</Properties>
</file>